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286CC6" w:rsidRDefault="00286CC6" w:rsidP="00377704">
      <w:pPr>
        <w:spacing w:after="0"/>
        <w:ind w:hanging="851"/>
        <w:rPr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18F4044C" wp14:editId="64559C2B">
            <wp:simplePos x="0" y="0"/>
            <wp:positionH relativeFrom="column">
              <wp:posOffset>4135755</wp:posOffset>
            </wp:positionH>
            <wp:positionV relativeFrom="paragraph">
              <wp:posOffset>-266065</wp:posOffset>
            </wp:positionV>
            <wp:extent cx="2130425" cy="854710"/>
            <wp:effectExtent l="0" t="0" r="317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 AGENCY 6171 CPD Essential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>Residential Inspections and</w:t>
      </w:r>
      <w:r w:rsidR="00BF1328" w:rsidRPr="00BF1328">
        <w:rPr>
          <w:b/>
          <w:sz w:val="48"/>
          <w:szCs w:val="48"/>
        </w:rPr>
        <w:t xml:space="preserve"> Reports </w:t>
      </w:r>
    </w:p>
    <w:p w:rsidR="001F7F18" w:rsidRPr="00F51929" w:rsidRDefault="00BF1328" w:rsidP="00377704">
      <w:pPr>
        <w:spacing w:after="0"/>
        <w:ind w:hanging="851"/>
        <w:rPr>
          <w:b/>
          <w:color w:val="FFFFFF" w:themeColor="background1"/>
          <w:sz w:val="36"/>
          <w:szCs w:val="36"/>
        </w:rPr>
      </w:pPr>
      <w:r w:rsidRPr="00F51929">
        <w:rPr>
          <w:b/>
          <w:color w:val="FFFFFF" w:themeColor="background1"/>
          <w:sz w:val="36"/>
          <w:szCs w:val="36"/>
        </w:rPr>
        <w:t>CPD Seminar</w:t>
      </w:r>
    </w:p>
    <w:p w:rsidR="00BF1328" w:rsidRDefault="008B2DC3" w:rsidP="00377704">
      <w:pPr>
        <w:spacing w:after="0"/>
        <w:ind w:hanging="851"/>
        <w:rPr>
          <w:b/>
          <w:color w:val="FFFFFF" w:themeColor="background1"/>
          <w:sz w:val="72"/>
          <w:szCs w:val="72"/>
        </w:rPr>
      </w:pPr>
      <w:r w:rsidRPr="00BD1A17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8240" behindDoc="0" locked="0" layoutInCell="1" allowOverlap="1" wp14:anchorId="336D8D4F" wp14:editId="0CD2EE43">
            <wp:simplePos x="0" y="0"/>
            <wp:positionH relativeFrom="column">
              <wp:posOffset>5097780</wp:posOffset>
            </wp:positionH>
            <wp:positionV relativeFrom="paragraph">
              <wp:posOffset>60325</wp:posOffset>
            </wp:positionV>
            <wp:extent cx="1148080" cy="1722120"/>
            <wp:effectExtent l="0" t="0" r="0" b="0"/>
            <wp:wrapNone/>
            <wp:docPr id="1" name="Picture 3" descr="\\datastore\Data\Pictures\Philip's Images\Modified Photos\Various 2014\Company\Assessing Age Group 1\Timber Frame\IMG_25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\\datastore\Data\Pictures\Philip's Images\Modified Photos\Various 2014\Company\Assessing Age Group 1\Timber Frame\IMG_258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22120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28" w:rsidRPr="00BD1A17">
        <w:rPr>
          <w:b/>
          <w:color w:val="FFFFFF" w:themeColor="background1"/>
          <w:sz w:val="72"/>
          <w:szCs w:val="72"/>
        </w:rPr>
        <w:t>How old is that house?</w:t>
      </w:r>
    </w:p>
    <w:p w:rsidR="00F51929" w:rsidRPr="00F51929" w:rsidRDefault="0064682F" w:rsidP="00377704">
      <w:pPr>
        <w:spacing w:after="0"/>
        <w:ind w:hanging="851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16 March 2018</w:t>
      </w:r>
      <w:r w:rsidR="00F51929" w:rsidRPr="00F51929">
        <w:rPr>
          <w:b/>
          <w:color w:val="FFFFFF" w:themeColor="background1"/>
          <w:sz w:val="36"/>
          <w:szCs w:val="36"/>
        </w:rPr>
        <w:t xml:space="preserve">, </w:t>
      </w:r>
      <w:r>
        <w:rPr>
          <w:b/>
          <w:color w:val="FFFFFF" w:themeColor="background1"/>
          <w:sz w:val="36"/>
          <w:szCs w:val="36"/>
        </w:rPr>
        <w:t>Wimborne, Dorset</w:t>
      </w:r>
      <w:r w:rsidR="00F51929" w:rsidRPr="00F51929">
        <w:rPr>
          <w:b/>
          <w:color w:val="FFFFFF" w:themeColor="background1"/>
          <w:sz w:val="36"/>
          <w:szCs w:val="36"/>
        </w:rPr>
        <w:t xml:space="preserve"> </w:t>
      </w:r>
    </w:p>
    <w:p w:rsidR="008F3452" w:rsidRPr="008F3452" w:rsidRDefault="008F3452" w:rsidP="00286CC6">
      <w:pPr>
        <w:ind w:hanging="851"/>
        <w:rPr>
          <w:b/>
          <w:sz w:val="36"/>
          <w:szCs w:val="36"/>
        </w:rPr>
      </w:pPr>
      <w:r w:rsidRPr="008F3452">
        <w:rPr>
          <w:b/>
          <w:sz w:val="36"/>
          <w:szCs w:val="36"/>
        </w:rPr>
        <w:t>A professional’s guide to assessing the age of a dwelling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  <w:gridCol w:w="2722"/>
      </w:tblGrid>
      <w:tr w:rsidR="00D22E24" w:rsidTr="00A64395">
        <w:tc>
          <w:tcPr>
            <w:tcW w:w="7626" w:type="dxa"/>
          </w:tcPr>
          <w:p w:rsidR="00D22E24" w:rsidRDefault="00F04FCD" w:rsidP="00D22E24">
            <w:r>
              <w:t>This</w:t>
            </w:r>
            <w:r w:rsidR="00D22E24">
              <w:t xml:space="preserve"> </w:t>
            </w:r>
            <w:r>
              <w:t>one-</w:t>
            </w:r>
            <w:r w:rsidR="00D22E24">
              <w:t xml:space="preserve">day course is designed to assist property professionals in assessing the age of </w:t>
            </w:r>
            <w:r w:rsidR="00732964">
              <w:t xml:space="preserve">a </w:t>
            </w:r>
            <w:r w:rsidR="00D22E24">
              <w:t>residential propert</w:t>
            </w:r>
            <w:r w:rsidR="008F1B84">
              <w:t>y</w:t>
            </w:r>
            <w:r w:rsidR="00D22E24">
              <w:t xml:space="preserve"> based on </w:t>
            </w:r>
            <w:r w:rsidR="00732964">
              <w:t xml:space="preserve">its </w:t>
            </w:r>
            <w:r w:rsidR="00D22E24">
              <w:t xml:space="preserve">external appearance. The course will </w:t>
            </w:r>
            <w:r w:rsidR="00732964">
              <w:t xml:space="preserve">describe and illustrate </w:t>
            </w:r>
            <w:r w:rsidR="00D22E24">
              <w:t xml:space="preserve">distinctive </w:t>
            </w:r>
            <w:r w:rsidR="00732964">
              <w:t xml:space="preserve">dating </w:t>
            </w:r>
            <w:r w:rsidR="00D22E24">
              <w:t>characteristics across the full spectrum of the nation’s housing stock from medieval dwellings to the current day.</w:t>
            </w:r>
          </w:p>
          <w:p w:rsidR="00D22E24" w:rsidRDefault="00D22E24" w:rsidP="00D22E24"/>
          <w:p w:rsidR="00726784" w:rsidRDefault="00726784" w:rsidP="00726784">
            <w:pPr>
              <w:pStyle w:val="ListParagraph"/>
              <w:numPr>
                <w:ilvl w:val="0"/>
                <w:numId w:val="8"/>
              </w:numPr>
            </w:pPr>
            <w:r>
              <w:t>What to look out for: key dating characteristics on individual dwellings</w:t>
            </w:r>
          </w:p>
          <w:p w:rsidR="00726784" w:rsidRDefault="00726784" w:rsidP="00726784">
            <w:pPr>
              <w:pStyle w:val="ListParagraph"/>
              <w:numPr>
                <w:ilvl w:val="0"/>
                <w:numId w:val="8"/>
              </w:numPr>
            </w:pPr>
            <w:r>
              <w:t xml:space="preserve">Recognising distinct construction periods: the </w:t>
            </w:r>
            <w:r w:rsidR="00CE3696">
              <w:t>a</w:t>
            </w:r>
            <w:r>
              <w:t xml:space="preserve">ge </w:t>
            </w:r>
            <w:r w:rsidR="00CE3696">
              <w:t>b</w:t>
            </w:r>
            <w:r>
              <w:t>ands</w:t>
            </w:r>
          </w:p>
          <w:p w:rsidR="00C40733" w:rsidRDefault="00C40733" w:rsidP="00501B45">
            <w:pPr>
              <w:pStyle w:val="ListParagraph"/>
              <w:numPr>
                <w:ilvl w:val="0"/>
                <w:numId w:val="8"/>
              </w:numPr>
            </w:pPr>
            <w:r>
              <w:t>The social and technological influences on construction and appearance</w:t>
            </w:r>
          </w:p>
          <w:p w:rsidR="00D22E24" w:rsidRDefault="00D22E24" w:rsidP="00D22E24"/>
          <w:p w:rsidR="00D22E24" w:rsidRPr="00A20AFC" w:rsidRDefault="008E3606" w:rsidP="00D22E24">
            <w:r>
              <w:t>A</w:t>
            </w:r>
            <w:r w:rsidR="008F1B84">
              <w:t xml:space="preserve">ccurate assessment of property </w:t>
            </w:r>
            <w:r w:rsidR="008F1B84" w:rsidRPr="00A20AFC">
              <w:t xml:space="preserve">age is fundamental to effective appraisal and reporting and this course </w:t>
            </w:r>
            <w:r w:rsidRPr="00A20AFC">
              <w:t>set</w:t>
            </w:r>
            <w:r w:rsidR="00F04FCD" w:rsidRPr="00A20AFC">
              <w:t>s</w:t>
            </w:r>
            <w:r w:rsidRPr="00A20AFC">
              <w:t xml:space="preserve"> out an efficient process for the property professional to achieve that objective by using the external appearance of a dwelling. </w:t>
            </w:r>
            <w:r w:rsidR="00D22E24" w:rsidRPr="00A20AFC">
              <w:t xml:space="preserve">The centre of the historic town of </w:t>
            </w:r>
            <w:r w:rsidR="0064682F" w:rsidRPr="00A20AFC">
              <w:t>Wimborne Minster</w:t>
            </w:r>
            <w:r w:rsidR="00D22E24" w:rsidRPr="00A20AFC">
              <w:t xml:space="preserve"> has been carefully selected for the</w:t>
            </w:r>
            <w:r w:rsidRPr="00A20AFC">
              <w:t xml:space="preserve"> course</w:t>
            </w:r>
            <w:r w:rsidR="00D22E24" w:rsidRPr="00A20AFC">
              <w:t xml:space="preserve">, with </w:t>
            </w:r>
            <w:r w:rsidR="001A01DA" w:rsidRPr="00A20AFC">
              <w:t>a</w:t>
            </w:r>
            <w:r w:rsidR="00D22E24" w:rsidRPr="00A20AFC">
              <w:t xml:space="preserve"> fascinating range of property ages and types within a few minutes</w:t>
            </w:r>
            <w:r w:rsidR="00CE3696">
              <w:t xml:space="preserve"> </w:t>
            </w:r>
            <w:bookmarkStart w:id="0" w:name="_GoBack"/>
            <w:bookmarkEnd w:id="0"/>
            <w:r w:rsidR="00D22E24" w:rsidRPr="00A20AFC">
              <w:t xml:space="preserve">walk of </w:t>
            </w:r>
            <w:r w:rsidR="00732964" w:rsidRPr="00A20AFC">
              <w:t xml:space="preserve">the </w:t>
            </w:r>
            <w:r w:rsidRPr="00A20AFC">
              <w:t>venue</w:t>
            </w:r>
            <w:r w:rsidR="00A20AFC" w:rsidRPr="00A20AFC">
              <w:t>.</w:t>
            </w:r>
            <w:r w:rsidR="008B2DC3" w:rsidRPr="00A20AFC">
              <w:rPr>
                <w:noProof/>
                <w:lang w:eastAsia="en-GB"/>
              </w:rPr>
              <w:t xml:space="preserve"> </w:t>
            </w:r>
          </w:p>
          <w:p w:rsidR="00D22E24" w:rsidRPr="00A20AFC" w:rsidRDefault="00D22E24" w:rsidP="00D22E24"/>
          <w:p w:rsidR="00D22E24" w:rsidRDefault="00D22E24" w:rsidP="00D22E24">
            <w:r w:rsidRPr="00A20AFC">
              <w:t xml:space="preserve">The day will include </w:t>
            </w:r>
            <w:r w:rsidR="00B17E53" w:rsidRPr="00A20AFC">
              <w:t xml:space="preserve">presentations </w:t>
            </w:r>
            <w:r w:rsidRPr="00A20AFC">
              <w:t>extensively illustrated</w:t>
            </w:r>
            <w:r w:rsidR="00732964" w:rsidRPr="00A20AFC">
              <w:t xml:space="preserve"> </w:t>
            </w:r>
            <w:r w:rsidR="00B17E53" w:rsidRPr="00A20AFC">
              <w:t xml:space="preserve">with regional and national examples </w:t>
            </w:r>
            <w:r w:rsidR="00732964" w:rsidRPr="00A20AFC">
              <w:t>and</w:t>
            </w:r>
            <w:r w:rsidRPr="00A20AFC">
              <w:t xml:space="preserve"> a short walk around the centre of </w:t>
            </w:r>
            <w:r w:rsidR="00A20AFC" w:rsidRPr="00A20AFC">
              <w:t>Wimborne</w:t>
            </w:r>
            <w:r w:rsidRPr="00A20AFC">
              <w:t xml:space="preserve"> for first hand observations of local buildings </w:t>
            </w:r>
            <w:r w:rsidR="00673626" w:rsidRPr="00A20AFC">
              <w:t xml:space="preserve">to examine </w:t>
            </w:r>
            <w:r w:rsidRPr="00A20AFC">
              <w:t>the practical application of the principles described.</w:t>
            </w:r>
            <w:r w:rsidR="00732964" w:rsidRPr="00A20AFC">
              <w:t xml:space="preserve"> Suitable weather-related</w:t>
            </w:r>
            <w:r w:rsidR="00732964">
              <w:t xml:space="preserve"> clothing is recommended!</w:t>
            </w:r>
          </w:p>
          <w:p w:rsidR="00D22E24" w:rsidRDefault="00D22E24" w:rsidP="00D22E24"/>
          <w:p w:rsidR="00D22E24" w:rsidRDefault="00D22E24" w:rsidP="00D22E24">
            <w:r>
              <w:t>The course will be presented by Philip Santo FRICS, a regular presenter of residential survey and valuation topics</w:t>
            </w:r>
            <w:r w:rsidR="008F1B84">
              <w:t xml:space="preserve">, who has acted as a consultant for RICS on a number of projects, </w:t>
            </w:r>
            <w:r>
              <w:t xml:space="preserve">and </w:t>
            </w:r>
            <w:r w:rsidR="001A01DA">
              <w:t xml:space="preserve">is </w:t>
            </w:r>
            <w:r w:rsidR="00BD1A17">
              <w:t xml:space="preserve">the </w:t>
            </w:r>
            <w:r>
              <w:t>author of the acclaimed volume “</w:t>
            </w:r>
            <w:r w:rsidRPr="00F207B0">
              <w:rPr>
                <w:i/>
              </w:rPr>
              <w:t>Inspections and Reports on Dwellings: Assessing Age</w:t>
            </w:r>
            <w:r>
              <w:t>”</w:t>
            </w:r>
            <w:r w:rsidR="00377704">
              <w:t xml:space="preserve"> *</w:t>
            </w:r>
            <w:r>
              <w:t xml:space="preserve">, </w:t>
            </w:r>
            <w:r w:rsidR="00186DF3">
              <w:t>described by</w:t>
            </w:r>
            <w:r>
              <w:t xml:space="preserve"> the RICS Bookshop as </w:t>
            </w:r>
            <w:r w:rsidR="00186DF3">
              <w:t xml:space="preserve">a </w:t>
            </w:r>
            <w:r w:rsidR="00732964">
              <w:t>“</w:t>
            </w:r>
            <w:r>
              <w:t>must-read book for building surveying professionals.”</w:t>
            </w:r>
          </w:p>
          <w:p w:rsidR="00D22E24" w:rsidRDefault="00D22E24" w:rsidP="00D22E24"/>
          <w:p w:rsidR="00D22E24" w:rsidRPr="00D22E24" w:rsidRDefault="00D22E24" w:rsidP="00D22E24">
            <w:pPr>
              <w:rPr>
                <w:b/>
                <w:u w:val="single"/>
              </w:rPr>
            </w:pPr>
            <w:r w:rsidRPr="00D22E24">
              <w:rPr>
                <w:b/>
                <w:u w:val="single"/>
              </w:rPr>
              <w:t>Main Themes</w:t>
            </w:r>
          </w:p>
          <w:p w:rsidR="001B6E16" w:rsidRDefault="001B6E16" w:rsidP="00C40733">
            <w:pPr>
              <w:pStyle w:val="ListParagraph"/>
              <w:numPr>
                <w:ilvl w:val="0"/>
                <w:numId w:val="7"/>
              </w:numPr>
            </w:pPr>
            <w:r>
              <w:t>Using architectural styles and influences to date dwellings</w:t>
            </w:r>
          </w:p>
          <w:p w:rsidR="00C40733" w:rsidRDefault="001B3844" w:rsidP="00C40733">
            <w:pPr>
              <w:pStyle w:val="ListParagraph"/>
              <w:numPr>
                <w:ilvl w:val="0"/>
                <w:numId w:val="7"/>
              </w:numPr>
            </w:pPr>
            <w:r>
              <w:t>Dating</w:t>
            </w:r>
            <w:r w:rsidR="00C40733">
              <w:t xml:space="preserve"> </w:t>
            </w:r>
            <w:r w:rsidR="001B6E16">
              <w:t xml:space="preserve">Elizabethan, </w:t>
            </w:r>
            <w:r w:rsidR="00C40733">
              <w:t>timber</w:t>
            </w:r>
            <w:r w:rsidR="00F04FCD">
              <w:t>-</w:t>
            </w:r>
            <w:r w:rsidR="00C40733">
              <w:t xml:space="preserve">framed </w:t>
            </w:r>
            <w:r w:rsidR="001B6E16">
              <w:t xml:space="preserve">and other historic </w:t>
            </w:r>
            <w:r w:rsidR="00C40733">
              <w:t>properties</w:t>
            </w:r>
          </w:p>
          <w:p w:rsidR="00C40733" w:rsidRDefault="001B6E16" w:rsidP="00C40733">
            <w:pPr>
              <w:pStyle w:val="ListParagraph"/>
              <w:numPr>
                <w:ilvl w:val="0"/>
                <w:numId w:val="7"/>
              </w:numPr>
            </w:pPr>
            <w:r>
              <w:t>D</w:t>
            </w:r>
            <w:r w:rsidR="00C40733">
              <w:t>ifferentiat</w:t>
            </w:r>
            <w:r>
              <w:t>ing</w:t>
            </w:r>
            <w:r w:rsidR="00C40733">
              <w:t xml:space="preserve"> Georgian</w:t>
            </w:r>
            <w:r>
              <w:t xml:space="preserve"> from</w:t>
            </w:r>
            <w:r w:rsidR="00C40733">
              <w:t xml:space="preserve"> Regency</w:t>
            </w:r>
            <w:r w:rsidR="00BD1A17">
              <w:t>,</w:t>
            </w:r>
            <w:r>
              <w:t xml:space="preserve"> and</w:t>
            </w:r>
            <w:r w:rsidR="00C40733">
              <w:t xml:space="preserve"> Victorian </w:t>
            </w:r>
            <w:r>
              <w:t>from Edwardian</w:t>
            </w:r>
          </w:p>
          <w:p w:rsidR="00C40733" w:rsidRDefault="001B3844" w:rsidP="00C40733">
            <w:pPr>
              <w:pStyle w:val="ListParagraph"/>
              <w:numPr>
                <w:ilvl w:val="0"/>
                <w:numId w:val="7"/>
              </w:numPr>
            </w:pPr>
            <w:r>
              <w:t>Understanding the visual effect</w:t>
            </w:r>
            <w:r w:rsidR="00BD1A17">
              <w:t>s</w:t>
            </w:r>
            <w:r>
              <w:t xml:space="preserve"> of </w:t>
            </w:r>
            <w:r w:rsidR="00C40733">
              <w:t xml:space="preserve">legislation </w:t>
            </w:r>
            <w:r>
              <w:t xml:space="preserve">on </w:t>
            </w:r>
            <w:r w:rsidR="00C40733">
              <w:t>the urban streetscape</w:t>
            </w:r>
          </w:p>
          <w:p w:rsidR="00C40733" w:rsidRDefault="00C40733" w:rsidP="00C40733">
            <w:pPr>
              <w:pStyle w:val="ListParagraph"/>
              <w:numPr>
                <w:ilvl w:val="0"/>
                <w:numId w:val="7"/>
              </w:numPr>
            </w:pPr>
            <w:r>
              <w:t>The impact of the Arts and Craft, Art Deco, and Garden City Movements</w:t>
            </w:r>
          </w:p>
          <w:p w:rsidR="00C40733" w:rsidRDefault="00C40733" w:rsidP="00C40733">
            <w:pPr>
              <w:pStyle w:val="ListParagraph"/>
              <w:numPr>
                <w:ilvl w:val="0"/>
                <w:numId w:val="7"/>
              </w:numPr>
            </w:pPr>
            <w:r>
              <w:t xml:space="preserve">The </w:t>
            </w:r>
            <w:r w:rsidR="001B3844">
              <w:t xml:space="preserve">consequences </w:t>
            </w:r>
            <w:r w:rsidR="001A01DA">
              <w:t xml:space="preserve">of post-war redevelopment </w:t>
            </w:r>
            <w:r w:rsidR="001B3844">
              <w:t xml:space="preserve">on design and appearance </w:t>
            </w:r>
          </w:p>
          <w:p w:rsidR="00C40733" w:rsidRDefault="001B6E16" w:rsidP="00C40733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="00C40733">
              <w:t>tilis</w:t>
            </w:r>
            <w:r>
              <w:t>ing</w:t>
            </w:r>
            <w:r w:rsidR="00C40733">
              <w:t xml:space="preserve"> changing town planning theories to assess </w:t>
            </w:r>
            <w:r w:rsidR="001A01DA">
              <w:t>date of construction</w:t>
            </w:r>
          </w:p>
          <w:p w:rsidR="001B3844" w:rsidRDefault="001B3844" w:rsidP="00C40733">
            <w:pPr>
              <w:pStyle w:val="ListParagraph"/>
              <w:numPr>
                <w:ilvl w:val="0"/>
                <w:numId w:val="7"/>
              </w:numPr>
            </w:pPr>
            <w:r>
              <w:t>Dating blocks of flats from Victorian to modern times</w:t>
            </w:r>
          </w:p>
          <w:p w:rsidR="00004297" w:rsidRDefault="008F1B84" w:rsidP="008F1B84">
            <w:pPr>
              <w:pStyle w:val="ListParagraph"/>
              <w:numPr>
                <w:ilvl w:val="0"/>
                <w:numId w:val="7"/>
              </w:numPr>
            </w:pPr>
            <w:r>
              <w:t>Recognising and dating t</w:t>
            </w:r>
            <w:r w:rsidR="00C40733">
              <w:t xml:space="preserve">he </w:t>
            </w:r>
            <w:r>
              <w:t xml:space="preserve">distinctive phases </w:t>
            </w:r>
            <w:r w:rsidR="001B6E16">
              <w:t xml:space="preserve">of </w:t>
            </w:r>
            <w:r>
              <w:t>post-WW2</w:t>
            </w:r>
            <w:r w:rsidR="00C40733">
              <w:t xml:space="preserve"> housing</w:t>
            </w:r>
          </w:p>
        </w:tc>
        <w:tc>
          <w:tcPr>
            <w:tcW w:w="2722" w:type="dxa"/>
          </w:tcPr>
          <w:p w:rsidR="00D22E24" w:rsidRDefault="0064682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F9D9F2" wp14:editId="582AEE68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4323715</wp:posOffset>
                      </wp:positionV>
                      <wp:extent cx="1939925" cy="2438400"/>
                      <wp:effectExtent l="0" t="0" r="2222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929" w:rsidRPr="004428BA" w:rsidRDefault="00F51929" w:rsidP="00F51929">
                                  <w:pPr>
                                    <w:pStyle w:val="Information"/>
                                    <w:rPr>
                                      <w:rFonts w:ascii="Calibri" w:hAnsi="Calibri"/>
                                    </w:rPr>
                                  </w:pPr>
                                  <w:r w:rsidRPr="004428BA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When:</w:t>
                                  </w:r>
                                  <w:r w:rsidRPr="004428BA"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 </w:t>
                                  </w:r>
                                  <w:r w:rsidR="0064682F">
                                    <w:rPr>
                                      <w:rFonts w:ascii="Calibri" w:hAnsi="Calibri"/>
                                    </w:rPr>
                                    <w:t>16 March 2018</w:t>
                                  </w:r>
                                </w:p>
                                <w:p w:rsidR="00F51929" w:rsidRDefault="00F51929" w:rsidP="00F51929">
                                  <w:pPr>
                                    <w:pStyle w:val="Information"/>
                                    <w:rPr>
                                      <w:rFonts w:ascii="Calibri" w:hAnsi="Calibri"/>
                                    </w:rPr>
                                  </w:pPr>
                                  <w:r w:rsidRPr="004428BA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Where:</w:t>
                                  </w:r>
                                  <w:r w:rsidRPr="004428BA"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="0064682F">
                                    <w:rPr>
                                      <w:rFonts w:ascii="Calibri" w:hAnsi="Calibri"/>
                                    </w:rPr>
                                    <w:t>Olive Branch, Wimborne</w:t>
                                  </w:r>
                                </w:p>
                                <w:p w:rsidR="00F51929" w:rsidRPr="004428BA" w:rsidRDefault="00F51929" w:rsidP="00F51929">
                                  <w:pPr>
                                    <w:pStyle w:val="Information"/>
                                    <w:rPr>
                                      <w:rFonts w:ascii="Calibri" w:hAnsi="Calibri"/>
                                    </w:rPr>
                                  </w:pPr>
                                  <w:r w:rsidRPr="004428BA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Time: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    1000 - 1630</w:t>
                                  </w:r>
                                </w:p>
                                <w:p w:rsidR="00F51929" w:rsidRPr="004428BA" w:rsidRDefault="00F51929" w:rsidP="00F51929">
                                  <w:pPr>
                                    <w:pStyle w:val="Information"/>
                                    <w:rPr>
                                      <w:rFonts w:ascii="Calibri" w:hAnsi="Calibri"/>
                                    </w:rPr>
                                  </w:pPr>
                                  <w:r w:rsidRPr="004428BA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Cost:</w:t>
                                  </w:r>
                                  <w:r w:rsidRPr="004428BA">
                                    <w:rPr>
                                      <w:rFonts w:ascii="Calibri" w:hAnsi="Calibri"/>
                                    </w:rPr>
                                    <w:tab/>
                                    <w:t>£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120 </w:t>
                                  </w:r>
                                  <w:r w:rsidRPr="004428BA">
                                    <w:rPr>
                                      <w:rFonts w:ascii="Calibri" w:hAnsi="Calibri"/>
                                    </w:rPr>
                                    <w:t>+ VAT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(£144) to include lunch and delegate notes</w:t>
                                  </w:r>
                                </w:p>
                                <w:p w:rsidR="00A64395" w:rsidRDefault="00A64395" w:rsidP="00377704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F51929">
                                    <w:rPr>
                                      <w:b/>
                                    </w:rPr>
                                    <w:t>Contact</w:t>
                                  </w:r>
                                  <w:r w:rsidR="00F51929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377704">
                                    <w:rPr>
                                      <w:b/>
                                    </w:rPr>
                                    <w:t xml:space="preserve">Alison Plenderleith </w:t>
                                  </w:r>
                                  <w:hyperlink r:id="rId10" w:history="1">
                                    <w:r w:rsidR="00F51929" w:rsidRPr="00640BAE">
                                      <w:rPr>
                                        <w:rStyle w:val="Hyperlink"/>
                                      </w:rPr>
                                      <w:t>www.cpdessentials.co.uk</w:t>
                                    </w:r>
                                  </w:hyperlink>
                                </w:p>
                                <w:p w:rsidR="00F51929" w:rsidRPr="00F51929" w:rsidRDefault="00377704" w:rsidP="00377704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07429 523183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9D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.5pt;margin-top:340.45pt;width:152.75pt;height:19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">
                      <v:textbox>
                        <w:txbxContent>
                          <w:p w:rsidR="00F51929" w:rsidRPr="004428BA" w:rsidRDefault="00F51929" w:rsidP="00F51929">
                            <w:pPr>
                              <w:pStyle w:val="Information"/>
                              <w:rPr>
                                <w:rFonts w:ascii="Calibri" w:hAnsi="Calibri"/>
                              </w:rPr>
                            </w:pPr>
                            <w:r w:rsidRPr="004428BA">
                              <w:rPr>
                                <w:rFonts w:ascii="Calibri" w:hAnsi="Calibri"/>
                                <w:b/>
                                <w:bCs/>
                              </w:rPr>
                              <w:t>When:</w:t>
                            </w:r>
                            <w:r w:rsidRPr="004428B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64682F">
                              <w:rPr>
                                <w:rFonts w:ascii="Calibri" w:hAnsi="Calibri"/>
                              </w:rPr>
                              <w:t>16 March 2018</w:t>
                            </w:r>
                          </w:p>
                          <w:p w:rsidR="00F51929" w:rsidRDefault="00F51929" w:rsidP="00F51929">
                            <w:pPr>
                              <w:pStyle w:val="Information"/>
                              <w:rPr>
                                <w:rFonts w:ascii="Calibri" w:hAnsi="Calibri"/>
                              </w:rPr>
                            </w:pPr>
                            <w:r w:rsidRPr="004428BA">
                              <w:rPr>
                                <w:rFonts w:ascii="Calibri" w:hAnsi="Calibri"/>
                                <w:b/>
                                <w:bCs/>
                              </w:rPr>
                              <w:t>Where:</w:t>
                            </w:r>
                            <w:r w:rsidRPr="004428BA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64682F">
                              <w:rPr>
                                <w:rFonts w:ascii="Calibri" w:hAnsi="Calibri"/>
                              </w:rPr>
                              <w:t>Olive Branch, Wimborne</w:t>
                            </w:r>
                          </w:p>
                          <w:p w:rsidR="00F51929" w:rsidRPr="004428BA" w:rsidRDefault="00F51929" w:rsidP="00F51929">
                            <w:pPr>
                              <w:pStyle w:val="Information"/>
                              <w:rPr>
                                <w:rFonts w:ascii="Calibri" w:hAnsi="Calibri"/>
                              </w:rPr>
                            </w:pPr>
                            <w:r w:rsidRPr="004428BA">
                              <w:rPr>
                                <w:rFonts w:ascii="Calibri" w:hAnsi="Calibri"/>
                                <w:b/>
                                <w:bCs/>
                              </w:rPr>
                              <w:t>Time: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1000 - 1630</w:t>
                            </w:r>
                          </w:p>
                          <w:p w:rsidR="00F51929" w:rsidRPr="004428BA" w:rsidRDefault="00F51929" w:rsidP="00F51929">
                            <w:pPr>
                              <w:pStyle w:val="Information"/>
                              <w:rPr>
                                <w:rFonts w:ascii="Calibri" w:hAnsi="Calibri"/>
                              </w:rPr>
                            </w:pPr>
                            <w:r w:rsidRPr="004428BA">
                              <w:rPr>
                                <w:rFonts w:ascii="Calibri" w:hAnsi="Calibri"/>
                                <w:b/>
                                <w:bCs/>
                              </w:rPr>
                              <w:t>Cost:</w:t>
                            </w:r>
                            <w:r w:rsidRPr="004428BA">
                              <w:rPr>
                                <w:rFonts w:ascii="Calibri" w:hAnsi="Calibri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120 </w:t>
                            </w:r>
                            <w:r w:rsidRPr="004428BA">
                              <w:rPr>
                                <w:rFonts w:ascii="Calibri" w:hAnsi="Calibri"/>
                              </w:rPr>
                              <w:t>+ VAT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(£144) to include lunch and delegate notes</w:t>
                            </w:r>
                          </w:p>
                          <w:p w:rsidR="00A64395" w:rsidRDefault="00A64395" w:rsidP="003777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1929">
                              <w:rPr>
                                <w:b/>
                              </w:rPr>
                              <w:t>Contact</w:t>
                            </w:r>
                            <w:r w:rsidR="00F51929">
                              <w:rPr>
                                <w:b/>
                              </w:rPr>
                              <w:t xml:space="preserve">:  </w:t>
                            </w:r>
                            <w:r w:rsidR="00377704">
                              <w:rPr>
                                <w:b/>
                              </w:rPr>
                              <w:t xml:space="preserve">Alison Plenderleith </w:t>
                            </w:r>
                            <w:hyperlink r:id="rId11" w:history="1">
                              <w:r w:rsidR="00F51929" w:rsidRPr="00640BAE">
                                <w:rPr>
                                  <w:rStyle w:val="Hyperlink"/>
                                </w:rPr>
                                <w:t>www.cpdessentials.co.uk</w:t>
                              </w:r>
                            </w:hyperlink>
                          </w:p>
                          <w:p w:rsidR="00F51929" w:rsidRPr="00F51929" w:rsidRDefault="00377704" w:rsidP="003777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07429 523183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DC3" w:rsidRPr="008B2DC3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9F6AEE4" wp14:editId="77A019EC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3197860</wp:posOffset>
                  </wp:positionV>
                  <wp:extent cx="1682750" cy="1059180"/>
                  <wp:effectExtent l="0" t="0" r="0" b="7620"/>
                  <wp:wrapNone/>
                  <wp:docPr id="6" name="Picture 3" descr="\\datastore\Data\Pictures\Philip's Images\Modified Photos\Various 2014\Company\Assessing Age Group 1\Georgian\IMG_648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\\datastore\Data\Pictures\Philip's Images\Modified Photos\Various 2014\Company\Assessing Age Group 1\Georgian\IMG_6486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4" r="11141" b="9007"/>
                          <a:stretch/>
                        </pic:blipFill>
                        <pic:spPr bwMode="auto">
                          <a:xfrm>
                            <a:off x="0" y="0"/>
                            <a:ext cx="1682750" cy="1059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DC3" w:rsidRPr="008B2DC3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D79B82B" wp14:editId="619B0C3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1987550</wp:posOffset>
                  </wp:positionV>
                  <wp:extent cx="1701800" cy="1135380"/>
                  <wp:effectExtent l="0" t="0" r="0" b="7620"/>
                  <wp:wrapNone/>
                  <wp:docPr id="5" name="Picture 5" descr="\\datastore\Data\Pictures\Philip's Images\Modified Photos\Various 2014\Company\Assessing Age Group 2\1870 - 1900 Late Victorian, Gothic to Arts and Craft\IMG_140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\\datastore\Data\Pictures\Philip's Images\Modified Photos\Various 2014\Company\Assessing Age Group 2\1870 - 1900 Late Victorian, Gothic to Arts and Craft\IMG_140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DC3" w:rsidRPr="008B2DC3"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F51F3DD" wp14:editId="56051EC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789940</wp:posOffset>
                  </wp:positionV>
                  <wp:extent cx="1714500" cy="1143000"/>
                  <wp:effectExtent l="0" t="0" r="0" b="0"/>
                  <wp:wrapNone/>
                  <wp:docPr id="4" name="Picture 5" descr="\\datastore\Data\Pictures\Philip's Images\Modified Photos\Various 2014\Company\Assessing Age Group 1\IMG_275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\\datastore\Data\Pictures\Philip's Images\Modified Photos\Various 2014\Company\Assessing Age Group 1\IMG_275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3626" w:rsidRDefault="00673626" w:rsidP="00726784">
      <w:pPr>
        <w:spacing w:after="0"/>
        <w:ind w:left="-709"/>
      </w:pPr>
    </w:p>
    <w:p w:rsidR="0040226F" w:rsidRDefault="0040226F" w:rsidP="00726784">
      <w:pPr>
        <w:spacing w:after="0"/>
        <w:ind w:left="-709"/>
      </w:pPr>
    </w:p>
    <w:p w:rsidR="00A64395" w:rsidRDefault="00A64395" w:rsidP="00A64395">
      <w:pPr>
        <w:spacing w:after="0"/>
        <w:ind w:left="-709"/>
      </w:pPr>
      <w:r>
        <w:t>“A very worthwhile course.”</w:t>
      </w:r>
    </w:p>
    <w:p w:rsidR="00F51929" w:rsidRDefault="00A64395">
      <w:pPr>
        <w:spacing w:after="0"/>
        <w:ind w:left="-709"/>
      </w:pPr>
      <w:r>
        <w:t xml:space="preserve"> </w:t>
      </w:r>
      <w:r w:rsidR="00726784">
        <w:t>“V</w:t>
      </w:r>
      <w:r w:rsidR="00726784" w:rsidRPr="00726784">
        <w:t>ery informative and interesting</w:t>
      </w:r>
      <w:r w:rsidR="00726784">
        <w:t xml:space="preserve"> ..</w:t>
      </w:r>
      <w:r w:rsidR="00726784" w:rsidRPr="00726784">
        <w:t xml:space="preserve">. Philip Santo is very good, with </w:t>
      </w:r>
      <w:r w:rsidR="00726784">
        <w:t>a genuine interest in the topic.”</w:t>
      </w:r>
    </w:p>
    <w:p w:rsidR="00377704" w:rsidRDefault="00377704" w:rsidP="0064682F">
      <w:pPr>
        <w:spacing w:after="0"/>
        <w:ind w:left="-709"/>
      </w:pPr>
      <w:r>
        <w:t>*  all delegates will be entitled to a discount of 20% off the price of the book</w:t>
      </w:r>
    </w:p>
    <w:sectPr w:rsidR="00377704" w:rsidSect="00726784">
      <w:pgSz w:w="11906" w:h="16838"/>
      <w:pgMar w:top="992" w:right="1440" w:bottom="1021" w:left="1440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7D" w:rsidRDefault="00C3397D" w:rsidP="00286CC6">
      <w:pPr>
        <w:spacing w:after="0" w:line="240" w:lineRule="auto"/>
      </w:pPr>
      <w:r>
        <w:separator/>
      </w:r>
    </w:p>
  </w:endnote>
  <w:endnote w:type="continuationSeparator" w:id="0">
    <w:p w:rsidR="00C3397D" w:rsidRDefault="00C3397D" w:rsidP="0028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7D" w:rsidRDefault="00C3397D" w:rsidP="00286CC6">
      <w:pPr>
        <w:spacing w:after="0" w:line="240" w:lineRule="auto"/>
      </w:pPr>
      <w:r>
        <w:separator/>
      </w:r>
    </w:p>
  </w:footnote>
  <w:footnote w:type="continuationSeparator" w:id="0">
    <w:p w:rsidR="00C3397D" w:rsidRDefault="00C3397D" w:rsidP="0028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336"/>
    <w:multiLevelType w:val="hybridMultilevel"/>
    <w:tmpl w:val="6AE4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11698"/>
    <w:multiLevelType w:val="hybridMultilevel"/>
    <w:tmpl w:val="E6E2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94325"/>
    <w:multiLevelType w:val="hybridMultilevel"/>
    <w:tmpl w:val="3E7A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579"/>
    <w:multiLevelType w:val="hybridMultilevel"/>
    <w:tmpl w:val="A6F81448"/>
    <w:lvl w:ilvl="0" w:tplc="39B6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D6F1D"/>
    <w:multiLevelType w:val="hybridMultilevel"/>
    <w:tmpl w:val="E998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1C5B"/>
    <w:multiLevelType w:val="hybridMultilevel"/>
    <w:tmpl w:val="07FEF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B28F7"/>
    <w:multiLevelType w:val="hybridMultilevel"/>
    <w:tmpl w:val="779400A4"/>
    <w:lvl w:ilvl="0" w:tplc="39B6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2B4C"/>
    <w:multiLevelType w:val="hybridMultilevel"/>
    <w:tmpl w:val="57585D9E"/>
    <w:lvl w:ilvl="0" w:tplc="39B6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28"/>
    <w:rsid w:val="00004297"/>
    <w:rsid w:val="00186DF3"/>
    <w:rsid w:val="001A01DA"/>
    <w:rsid w:val="001B3844"/>
    <w:rsid w:val="001B6E16"/>
    <w:rsid w:val="001F7F18"/>
    <w:rsid w:val="00282B44"/>
    <w:rsid w:val="00286CC6"/>
    <w:rsid w:val="00377704"/>
    <w:rsid w:val="0040226F"/>
    <w:rsid w:val="00462A14"/>
    <w:rsid w:val="00501B45"/>
    <w:rsid w:val="005A2897"/>
    <w:rsid w:val="005F6A81"/>
    <w:rsid w:val="00603AD7"/>
    <w:rsid w:val="0064682F"/>
    <w:rsid w:val="00673626"/>
    <w:rsid w:val="006D5B19"/>
    <w:rsid w:val="00726784"/>
    <w:rsid w:val="00732964"/>
    <w:rsid w:val="008B2DC3"/>
    <w:rsid w:val="008E3606"/>
    <w:rsid w:val="008F1B84"/>
    <w:rsid w:val="008F3452"/>
    <w:rsid w:val="00A20AFC"/>
    <w:rsid w:val="00A64395"/>
    <w:rsid w:val="00A70833"/>
    <w:rsid w:val="00AF24E4"/>
    <w:rsid w:val="00B17E53"/>
    <w:rsid w:val="00BD1A17"/>
    <w:rsid w:val="00BF1328"/>
    <w:rsid w:val="00C3397D"/>
    <w:rsid w:val="00C33B57"/>
    <w:rsid w:val="00C40733"/>
    <w:rsid w:val="00C5580A"/>
    <w:rsid w:val="00C6416E"/>
    <w:rsid w:val="00C8098D"/>
    <w:rsid w:val="00CE3696"/>
    <w:rsid w:val="00D22E24"/>
    <w:rsid w:val="00E05D2C"/>
    <w:rsid w:val="00E95819"/>
    <w:rsid w:val="00EB5780"/>
    <w:rsid w:val="00EF0BDC"/>
    <w:rsid w:val="00F04FCD"/>
    <w:rsid w:val="00F207B0"/>
    <w:rsid w:val="00F51929"/>
    <w:rsid w:val="00F724C6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AA8C"/>
  <w15:docId w15:val="{C1ABAB97-5779-4532-85EE-285D055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14"/>
    <w:pPr>
      <w:ind w:left="720"/>
      <w:contextualSpacing/>
    </w:pPr>
  </w:style>
  <w:style w:type="table" w:styleId="TableGrid">
    <w:name w:val="Table Grid"/>
    <w:basedOn w:val="TableNormal"/>
    <w:uiPriority w:val="39"/>
    <w:rsid w:val="00D2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C6"/>
  </w:style>
  <w:style w:type="paragraph" w:styleId="Footer">
    <w:name w:val="footer"/>
    <w:basedOn w:val="Normal"/>
    <w:link w:val="FooterChar"/>
    <w:uiPriority w:val="99"/>
    <w:unhideWhenUsed/>
    <w:rsid w:val="002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C6"/>
  </w:style>
  <w:style w:type="paragraph" w:styleId="BalloonText">
    <w:name w:val="Balloon Text"/>
    <w:basedOn w:val="Normal"/>
    <w:link w:val="BalloonTextChar"/>
    <w:uiPriority w:val="99"/>
    <w:semiHidden/>
    <w:unhideWhenUsed/>
    <w:rsid w:val="0028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C6"/>
    <w:rPr>
      <w:rFonts w:ascii="Tahoma" w:hAnsi="Tahoma" w:cs="Tahoma"/>
      <w:sz w:val="16"/>
      <w:szCs w:val="16"/>
    </w:rPr>
  </w:style>
  <w:style w:type="paragraph" w:customStyle="1" w:styleId="CourseText">
    <w:name w:val="Course Text"/>
    <w:link w:val="CourseTextChar"/>
    <w:autoRedefine/>
    <w:rsid w:val="00C40733"/>
    <w:pPr>
      <w:spacing w:before="60" w:after="0" w:line="240" w:lineRule="auto"/>
    </w:pPr>
    <w:rPr>
      <w:rFonts w:ascii="Arial" w:eastAsia="Times New Roman" w:hAnsi="Arial" w:cs="Arial"/>
      <w:bCs/>
      <w:color w:val="808080" w:themeColor="background1" w:themeShade="80"/>
      <w:kern w:val="32"/>
    </w:rPr>
  </w:style>
  <w:style w:type="character" w:customStyle="1" w:styleId="CourseTextChar">
    <w:name w:val="Course Text Char"/>
    <w:basedOn w:val="DefaultParagraphFont"/>
    <w:link w:val="CourseText"/>
    <w:rsid w:val="00C40733"/>
    <w:rPr>
      <w:rFonts w:ascii="Arial" w:eastAsia="Times New Roman" w:hAnsi="Arial" w:cs="Arial"/>
      <w:bCs/>
      <w:color w:val="808080" w:themeColor="background1" w:themeShade="80"/>
      <w:kern w:val="32"/>
    </w:rPr>
  </w:style>
  <w:style w:type="paragraph" w:customStyle="1" w:styleId="Information">
    <w:name w:val="Information"/>
    <w:rsid w:val="00F519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64"/>
      </w:tabs>
      <w:spacing w:before="200" w:after="60" w:line="264" w:lineRule="auto"/>
      <w:ind w:left="864" w:hanging="864"/>
    </w:pPr>
    <w:rPr>
      <w:rFonts w:ascii="Helvetica Neue Light" w:eastAsia="Arial Unicode MS" w:hAnsi="Arial Unicode MS" w:cs="Arial Unicode MS"/>
      <w:color w:val="193F2D"/>
      <w:spacing w:val="-4"/>
      <w:sz w:val="24"/>
      <w:szCs w:val="24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F51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dessentials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pdessentials.co.uk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Alison Plenderleith</cp:lastModifiedBy>
  <cp:revision>2</cp:revision>
  <cp:lastPrinted>2017-02-28T12:10:00Z</cp:lastPrinted>
  <dcterms:created xsi:type="dcterms:W3CDTF">2017-12-18T13:06:00Z</dcterms:created>
  <dcterms:modified xsi:type="dcterms:W3CDTF">2017-12-18T13:06:00Z</dcterms:modified>
</cp:coreProperties>
</file>